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F91079" w:rsidRDefault="00F91079" w:rsidP="001B5EDA">
      <w:pPr>
        <w:jc w:val="center"/>
        <w:rPr>
          <w:b/>
          <w:color w:val="002060"/>
          <w:sz w:val="36"/>
        </w:rPr>
      </w:pPr>
    </w:p>
    <w:p w14:paraId="0A37501D" w14:textId="77777777" w:rsidR="00F91079" w:rsidRDefault="00F91079" w:rsidP="001B5EDA">
      <w:pPr>
        <w:jc w:val="center"/>
        <w:rPr>
          <w:b/>
          <w:color w:val="002060"/>
          <w:sz w:val="36"/>
        </w:rPr>
      </w:pPr>
    </w:p>
    <w:p w14:paraId="32FD1111" w14:textId="77777777" w:rsidR="007103A0" w:rsidRDefault="00C87746" w:rsidP="001B5EDA">
      <w:pPr>
        <w:jc w:val="center"/>
        <w:rPr>
          <w:rFonts w:ascii="Trebuchet MS" w:hAnsi="Trebuchet MS"/>
          <w:b/>
          <w:color w:val="586EA6" w:themeColor="accent5"/>
          <w:sz w:val="40"/>
        </w:rPr>
      </w:pPr>
      <w:r>
        <w:rPr>
          <w:rFonts w:ascii="Trebuchet MS" w:hAnsi="Trebuchet MS"/>
          <w:b/>
          <w:color w:val="586EA6" w:themeColor="accent5"/>
          <w:sz w:val="40"/>
        </w:rPr>
        <w:t>Charte du conducteur bénévole</w:t>
      </w:r>
    </w:p>
    <w:p w14:paraId="553DF746" w14:textId="77777777" w:rsidR="00C204A4" w:rsidRPr="00F91079" w:rsidRDefault="00F91079" w:rsidP="001B5EDA">
      <w:pPr>
        <w:jc w:val="center"/>
        <w:rPr>
          <w:rFonts w:ascii="Trebuchet MS" w:hAnsi="Trebuchet MS"/>
          <w:b/>
          <w:color w:val="586EA6" w:themeColor="accent5"/>
          <w:sz w:val="40"/>
        </w:rPr>
      </w:pPr>
      <w:r w:rsidRPr="00F91079">
        <w:rPr>
          <w:rFonts w:ascii="Trebuchet MS" w:hAnsi="Trebuchet MS"/>
          <w:b/>
          <w:color w:val="586EA6" w:themeColor="accent5"/>
          <w:sz w:val="40"/>
        </w:rPr>
        <w:t xml:space="preserve"> Mobilité Solidaire </w:t>
      </w:r>
    </w:p>
    <w:p w14:paraId="69D24EFC" w14:textId="77777777" w:rsidR="00F91079" w:rsidRDefault="00F91079" w:rsidP="001B5EDA">
      <w:pPr>
        <w:jc w:val="center"/>
        <w:rPr>
          <w:rFonts w:ascii="Trebuchet MS" w:hAnsi="Trebuchet MS"/>
          <w:b/>
          <w:color w:val="586EA6" w:themeColor="accent5"/>
          <w:sz w:val="40"/>
        </w:rPr>
      </w:pPr>
      <w:r w:rsidRPr="00F91079">
        <w:rPr>
          <w:rFonts w:ascii="Trebuchet MS" w:hAnsi="Trebuchet MS"/>
          <w:b/>
          <w:color w:val="586EA6" w:themeColor="accent5"/>
          <w:sz w:val="40"/>
        </w:rPr>
        <w:t xml:space="preserve">Territoire des Portes du Luxembourg </w:t>
      </w:r>
    </w:p>
    <w:p w14:paraId="37F3995C" w14:textId="77777777" w:rsidR="00C87746" w:rsidRPr="00C87746" w:rsidRDefault="00C87746" w:rsidP="00C87746">
      <w:pPr>
        <w:pStyle w:val="Sous-titre"/>
      </w:pPr>
      <w:r w:rsidRPr="00596150">
        <w:t>Les engagements du conducteur bénévole :</w:t>
      </w:r>
    </w:p>
    <w:p w14:paraId="6B5204C5" w14:textId="77777777" w:rsidR="00C87746" w:rsidRDefault="00C87746" w:rsidP="00C87746">
      <w:r>
        <w:t>A ce jour, j</w:t>
      </w:r>
      <w:r w:rsidRPr="00596150">
        <w:t>e déclare être en droit de conduire avec le véhicule déclaré</w:t>
      </w:r>
      <w:r>
        <w:t xml:space="preserve"> (notamment permis de conduire valide et contrôle technique à jour). J</w:t>
      </w:r>
      <w:r w:rsidRPr="00596150">
        <w:t>e déclare avoir pris mes dispositions pour avertir mon assureur de mon intention de l’utiliser dans le cadre de Mobilité solidaire</w:t>
      </w:r>
      <w:r>
        <w:t xml:space="preserve">. </w:t>
      </w:r>
    </w:p>
    <w:p w14:paraId="19DAC2D9" w14:textId="77777777" w:rsidR="00C87746" w:rsidRPr="00C87746" w:rsidRDefault="00C87746" w:rsidP="00C87746">
      <w:pPr>
        <w:rPr>
          <w:b/>
        </w:rPr>
      </w:pPr>
      <w:r w:rsidRPr="00C87746">
        <w:rPr>
          <w:b/>
        </w:rPr>
        <w:t>Je m’engage à :</w:t>
      </w:r>
    </w:p>
    <w:p w14:paraId="2316C50E" w14:textId="77777777" w:rsidR="00C87746" w:rsidRDefault="00C87746" w:rsidP="00C87746">
      <w:pPr>
        <w:pStyle w:val="Paragraphedeliste"/>
        <w:numPr>
          <w:ilvl w:val="0"/>
          <w:numId w:val="10"/>
        </w:numPr>
      </w:pPr>
      <w:r>
        <w:t>Informer immédiatement Familles Rurales si je perds le droit de conduire le véhicule déclaré ;</w:t>
      </w:r>
    </w:p>
    <w:p w14:paraId="70E1D9D9" w14:textId="77777777" w:rsidR="00C87746" w:rsidRPr="00596150" w:rsidRDefault="00C87746" w:rsidP="00C87746">
      <w:pPr>
        <w:pStyle w:val="Paragraphedeliste"/>
        <w:numPr>
          <w:ilvl w:val="0"/>
          <w:numId w:val="10"/>
        </w:numPr>
      </w:pPr>
      <w:r>
        <w:t>Honorer les trajets des passagers sous les conditions que j’ai acceptées et d’avertir la fédération Familles Rurales dès que possible en cas de manquement prévisible à ces obligations ;</w:t>
      </w:r>
    </w:p>
    <w:p w14:paraId="433634A7" w14:textId="77777777" w:rsidR="00C87746" w:rsidRPr="00596150" w:rsidRDefault="00C87746" w:rsidP="00C87746">
      <w:pPr>
        <w:pStyle w:val="Paragraphedeliste"/>
        <w:numPr>
          <w:ilvl w:val="0"/>
          <w:numId w:val="10"/>
        </w:numPr>
      </w:pPr>
      <w:r>
        <w:t>Respecter le code de la route ;</w:t>
      </w:r>
    </w:p>
    <w:p w14:paraId="1B1A6E62" w14:textId="77777777" w:rsidR="00C87746" w:rsidRPr="00596150" w:rsidRDefault="00C87746" w:rsidP="00C87746">
      <w:pPr>
        <w:pStyle w:val="Paragraphedeliste"/>
        <w:numPr>
          <w:ilvl w:val="0"/>
          <w:numId w:val="10"/>
        </w:numPr>
      </w:pPr>
      <w:r>
        <w:t>Signaler au bénéficiaire tout retard de plus de 10 minutes par rapport aux horaires fixés ;</w:t>
      </w:r>
    </w:p>
    <w:p w14:paraId="4A6CFD86" w14:textId="77777777" w:rsidR="00C87746" w:rsidRDefault="00C87746" w:rsidP="00C87746">
      <w:pPr>
        <w:pStyle w:val="Paragraphedeliste"/>
        <w:numPr>
          <w:ilvl w:val="0"/>
          <w:numId w:val="10"/>
        </w:numPr>
      </w:pPr>
      <w:r>
        <w:t>Participer au développement d’un réseau Mobilité solidaire fiable et de qualité. Je suis conscient que tout transport effectué en-dehors de Mobilité solidaire n’engage aucunement la responsabilité de Familles Rurales ;</w:t>
      </w:r>
    </w:p>
    <w:p w14:paraId="137C300B" w14:textId="77777777" w:rsidR="00C87746" w:rsidRPr="00596150" w:rsidRDefault="00C87746" w:rsidP="00C87746">
      <w:pPr>
        <w:pStyle w:val="Paragraphedeliste"/>
        <w:numPr>
          <w:ilvl w:val="0"/>
          <w:numId w:val="10"/>
        </w:numPr>
      </w:pPr>
      <w:r>
        <w:t>Prendre connaissance du règlement intérieur du service Mobilité solidaire et le respecter.</w:t>
      </w:r>
    </w:p>
    <w:p w14:paraId="651ED237" w14:textId="60727767" w:rsidR="21A7F3FA" w:rsidRDefault="21A7F3FA" w:rsidP="02F18480">
      <w:pPr>
        <w:pStyle w:val="Paragraphedeliste"/>
        <w:numPr>
          <w:ilvl w:val="0"/>
          <w:numId w:val="10"/>
        </w:numPr>
      </w:pPr>
      <w:r>
        <w:t xml:space="preserve">A participer aux moments d’échanges et d’évaluation du dispositif organisés par la </w:t>
      </w:r>
      <w:proofErr w:type="gramStart"/>
      <w:r>
        <w:t>fédération;</w:t>
      </w:r>
      <w:proofErr w:type="gramEnd"/>
      <w:r>
        <w:t xml:space="preserve"> </w:t>
      </w:r>
    </w:p>
    <w:p w14:paraId="340B1715" w14:textId="60643FAB" w:rsidR="155B74F6" w:rsidRDefault="155B74F6" w:rsidP="02F18480">
      <w:pPr>
        <w:pStyle w:val="Paragraphedeliste"/>
        <w:numPr>
          <w:ilvl w:val="0"/>
          <w:numId w:val="10"/>
        </w:numPr>
      </w:pPr>
      <w:r>
        <w:t>Tenir un langage correct. Les propos obscènes, vulgaires, violents et racistes sont totalement prohibés ;</w:t>
      </w:r>
    </w:p>
    <w:p w14:paraId="5D5EDDB3" w14:textId="29F7E98F" w:rsidR="007D5545" w:rsidRDefault="41637222" w:rsidP="02F18480">
      <w:pPr>
        <w:pStyle w:val="Paragraphedeliste"/>
        <w:numPr>
          <w:ilvl w:val="0"/>
          <w:numId w:val="10"/>
        </w:numPr>
      </w:pPr>
      <w:r>
        <w:t xml:space="preserve">A ne pas </w:t>
      </w:r>
      <w:r w:rsidR="4CC6C34B">
        <w:t>effectuer de transport en dehors du dispositif (les frais kilométriques ne seront pas pris en chargent)</w:t>
      </w:r>
    </w:p>
    <w:p w14:paraId="792E3769" w14:textId="77777777" w:rsidR="00C87746" w:rsidRPr="00C87746" w:rsidRDefault="00C87746" w:rsidP="00C87746">
      <w:pPr>
        <w:rPr>
          <w:b/>
        </w:rPr>
      </w:pPr>
      <w:r w:rsidRPr="00C87746">
        <w:rPr>
          <w:b/>
        </w:rPr>
        <w:t>Rappel de quelques règles de fonctionnement :</w:t>
      </w:r>
    </w:p>
    <w:p w14:paraId="5DAB6C7B" w14:textId="77777777" w:rsidR="00C87746" w:rsidRPr="001A6A70" w:rsidRDefault="00C87746" w:rsidP="00C87746">
      <w:pPr>
        <w:rPr>
          <w:sz w:val="12"/>
          <w:szCs w:val="12"/>
        </w:rPr>
      </w:pPr>
    </w:p>
    <w:p w14:paraId="70B567A9" w14:textId="14DDC9A0" w:rsidR="007D5545" w:rsidRDefault="00C87746" w:rsidP="001F0BE9">
      <w:r w:rsidRPr="00596150">
        <w:t xml:space="preserve">Dès que je reçois une demande de prise en charge de Mobilité solidaire, </w:t>
      </w:r>
      <w:r>
        <w:t>Familles Rurales</w:t>
      </w:r>
      <w:r w:rsidRPr="00596150">
        <w:t xml:space="preserve"> me fournit :</w:t>
      </w:r>
    </w:p>
    <w:p w14:paraId="6D9EBDD4" w14:textId="77777777" w:rsidR="007D5545" w:rsidRDefault="007D5545" w:rsidP="007D5545">
      <w:pPr>
        <w:pStyle w:val="Paragraphedeliste"/>
      </w:pPr>
    </w:p>
    <w:p w14:paraId="209A3BBC" w14:textId="25DB6AD9" w:rsidR="00C87746" w:rsidRPr="00596150" w:rsidRDefault="00C87746" w:rsidP="00C87746">
      <w:pPr>
        <w:pStyle w:val="Paragraphedeliste"/>
        <w:numPr>
          <w:ilvl w:val="0"/>
          <w:numId w:val="11"/>
        </w:numPr>
      </w:pPr>
      <w:r w:rsidRPr="00596150">
        <w:t>Le nom du demandeur</w:t>
      </w:r>
    </w:p>
    <w:p w14:paraId="29CC255D" w14:textId="77777777" w:rsidR="00C87746" w:rsidRPr="00596150" w:rsidRDefault="00C87746" w:rsidP="00C87746">
      <w:pPr>
        <w:pStyle w:val="Paragraphedeliste"/>
        <w:numPr>
          <w:ilvl w:val="0"/>
          <w:numId w:val="11"/>
        </w:numPr>
      </w:pPr>
      <w:r w:rsidRPr="00596150">
        <w:t>La date du déplacement</w:t>
      </w:r>
    </w:p>
    <w:p w14:paraId="4049ACAB" w14:textId="77777777" w:rsidR="001F0BE9" w:rsidRDefault="001F0BE9" w:rsidP="001F0BE9">
      <w:pPr>
        <w:ind w:left="360"/>
      </w:pPr>
      <w:bookmarkStart w:id="0" w:name="_GoBack"/>
      <w:bookmarkEnd w:id="0"/>
    </w:p>
    <w:p w14:paraId="510225F3" w14:textId="77777777" w:rsidR="001F0BE9" w:rsidRDefault="001F0BE9" w:rsidP="001F0BE9">
      <w:pPr>
        <w:pStyle w:val="Paragraphedeliste"/>
      </w:pPr>
    </w:p>
    <w:p w14:paraId="2E9B40E5" w14:textId="4DE478FB" w:rsidR="00C87746" w:rsidRPr="00596150" w:rsidRDefault="00C87746" w:rsidP="00C87746">
      <w:pPr>
        <w:pStyle w:val="Paragraphedeliste"/>
        <w:numPr>
          <w:ilvl w:val="0"/>
          <w:numId w:val="11"/>
        </w:numPr>
      </w:pPr>
      <w:r w:rsidRPr="00596150">
        <w:t>Le lieu et l’heure de prise en charge</w:t>
      </w:r>
    </w:p>
    <w:p w14:paraId="72D4778F" w14:textId="77777777" w:rsidR="00C87746" w:rsidRPr="00596150" w:rsidRDefault="00C87746" w:rsidP="00C87746">
      <w:pPr>
        <w:pStyle w:val="Paragraphedeliste"/>
        <w:numPr>
          <w:ilvl w:val="0"/>
          <w:numId w:val="11"/>
        </w:numPr>
      </w:pPr>
      <w:r w:rsidRPr="00596150">
        <w:t>Le lieu où je dois le déposer</w:t>
      </w:r>
    </w:p>
    <w:p w14:paraId="2FA99717" w14:textId="77777777" w:rsidR="00C87746" w:rsidRPr="00596150" w:rsidRDefault="00C87746" w:rsidP="00C87746">
      <w:pPr>
        <w:pStyle w:val="Paragraphedeliste"/>
        <w:numPr>
          <w:ilvl w:val="0"/>
          <w:numId w:val="11"/>
        </w:numPr>
      </w:pPr>
      <w:r w:rsidRPr="00596150">
        <w:t>Le temps d’attente prévu</w:t>
      </w:r>
    </w:p>
    <w:p w14:paraId="0BDD81DE" w14:textId="77777777" w:rsidR="00C87746" w:rsidRPr="00596150" w:rsidRDefault="00C87746" w:rsidP="00C87746">
      <w:pPr>
        <w:pStyle w:val="Paragraphedeliste"/>
        <w:numPr>
          <w:ilvl w:val="0"/>
          <w:numId w:val="11"/>
        </w:numPr>
      </w:pPr>
      <w:r w:rsidRPr="00596150">
        <w:t>La nécessité d’accompagner ou non la personne (démarches administratives, courses…)</w:t>
      </w:r>
    </w:p>
    <w:p w14:paraId="4608155E" w14:textId="77777777" w:rsidR="00C87746" w:rsidRPr="00596150" w:rsidRDefault="00C87746" w:rsidP="00C87746">
      <w:r w:rsidRPr="00596150">
        <w:t>Le montant à régler par l’usager</w:t>
      </w:r>
      <w:r>
        <w:t>.</w:t>
      </w:r>
    </w:p>
    <w:p w14:paraId="02EB378F" w14:textId="77777777" w:rsidR="00C87746" w:rsidRDefault="00C87746" w:rsidP="00C87746"/>
    <w:p w14:paraId="7D858DCC" w14:textId="77777777" w:rsidR="00C87746" w:rsidRDefault="00C87746" w:rsidP="00C87746">
      <w:pPr>
        <w:pStyle w:val="Paragraphedeliste"/>
        <w:numPr>
          <w:ilvl w:val="0"/>
          <w:numId w:val="12"/>
        </w:numPr>
      </w:pPr>
      <w:r w:rsidRPr="00596150">
        <w:t>A l’arrivée d</w:t>
      </w:r>
      <w:r>
        <w:t xml:space="preserve">u bénéficiaire </w:t>
      </w:r>
      <w:r w:rsidRPr="00596150">
        <w:t>et au moment de sa prise en charge :</w:t>
      </w:r>
    </w:p>
    <w:p w14:paraId="219FCBAC" w14:textId="77777777" w:rsidR="00C87746" w:rsidRDefault="00C87746" w:rsidP="00C87746">
      <w:pPr>
        <w:pStyle w:val="Paragraphedeliste"/>
        <w:numPr>
          <w:ilvl w:val="0"/>
          <w:numId w:val="12"/>
        </w:numPr>
      </w:pPr>
      <w:r w:rsidRPr="00D32D43">
        <w:t>Je complète la fiche de prise en charge de mon carnet tr</w:t>
      </w:r>
      <w:r>
        <w:t>i-copiant</w:t>
      </w:r>
    </w:p>
    <w:p w14:paraId="2088E7F2" w14:textId="77777777" w:rsidR="00C87746" w:rsidRPr="00D32D43" w:rsidRDefault="00C87746" w:rsidP="00C87746">
      <w:pPr>
        <w:pStyle w:val="Paragraphedeliste"/>
        <w:numPr>
          <w:ilvl w:val="0"/>
          <w:numId w:val="12"/>
        </w:numPr>
      </w:pPr>
      <w:r w:rsidRPr="00D32D43">
        <w:t>Je la signe et la fais signer par l’usager</w:t>
      </w:r>
    </w:p>
    <w:p w14:paraId="1740798E" w14:textId="77777777" w:rsidR="00C87746" w:rsidRPr="00596150" w:rsidRDefault="00C87746" w:rsidP="00C87746">
      <w:pPr>
        <w:pStyle w:val="Paragraphedeliste"/>
        <w:numPr>
          <w:ilvl w:val="0"/>
          <w:numId w:val="12"/>
        </w:numPr>
      </w:pPr>
      <w:r w:rsidRPr="00596150">
        <w:t xml:space="preserve">J’encaisse le règlement </w:t>
      </w:r>
      <w:r w:rsidRPr="00C87746">
        <w:rPr>
          <w:color w:val="000000" w:themeColor="text1"/>
        </w:rPr>
        <w:t xml:space="preserve">en espèces et </w:t>
      </w:r>
      <w:r w:rsidRPr="00596150">
        <w:t>remets un reçu</w:t>
      </w:r>
      <w:r>
        <w:t xml:space="preserve"> au bénéficiaire.</w:t>
      </w:r>
    </w:p>
    <w:p w14:paraId="6A05A809" w14:textId="77777777" w:rsidR="00C87746" w:rsidRDefault="00C87746" w:rsidP="00C87746"/>
    <w:p w14:paraId="4E5A6AB1" w14:textId="77777777" w:rsidR="00C87746" w:rsidRPr="00596150" w:rsidRDefault="00C87746" w:rsidP="00C87746">
      <w:r w:rsidRPr="00596150">
        <w:t>Chaque début de mois, j’adresse à Familles Rurales le relevé des courses effectuées au cours du mois précédent accompagné des feuillets complétés lors de chaque course (je conserve un autre feuillet).</w:t>
      </w:r>
    </w:p>
    <w:p w14:paraId="5A39BBE3" w14:textId="77777777" w:rsidR="00C87746" w:rsidRPr="00581F4B" w:rsidRDefault="00C87746" w:rsidP="00C87746">
      <w:pPr>
        <w:rPr>
          <w:color w:val="000000" w:themeColor="text1"/>
        </w:rPr>
      </w:pPr>
    </w:p>
    <w:p w14:paraId="57675873" w14:textId="77777777" w:rsidR="00C87746" w:rsidRPr="00F0372D" w:rsidRDefault="00C87746" w:rsidP="00C87746">
      <w:pPr>
        <w:rPr>
          <w:color w:val="000000" w:themeColor="text1"/>
        </w:rPr>
      </w:pPr>
      <w:r w:rsidRPr="00581F4B">
        <w:rPr>
          <w:color w:val="000000" w:themeColor="text1"/>
        </w:rPr>
        <w:t xml:space="preserve">A l’issue de mon inscription, une Mallette du conducteur bénévole, contenant notamment </w:t>
      </w:r>
      <w:r>
        <w:rPr>
          <w:color w:val="000000" w:themeColor="text1"/>
        </w:rPr>
        <w:t>mon carnet de bord et carnet de reçu</w:t>
      </w:r>
      <w:r w:rsidRPr="00581F4B">
        <w:rPr>
          <w:color w:val="000000" w:themeColor="text1"/>
        </w:rPr>
        <w:t>, me sera donnée</w:t>
      </w:r>
      <w:r>
        <w:rPr>
          <w:color w:val="000000" w:themeColor="text1"/>
        </w:rPr>
        <w:t xml:space="preserve">. </w:t>
      </w:r>
      <w:r w:rsidRPr="00581F4B">
        <w:rPr>
          <w:color w:val="000000" w:themeColor="text1"/>
        </w:rPr>
        <w:t xml:space="preserve"> Une fois le</w:t>
      </w:r>
      <w:r>
        <w:rPr>
          <w:color w:val="000000" w:themeColor="text1"/>
        </w:rPr>
        <w:t>s</w:t>
      </w:r>
      <w:r w:rsidRPr="00581F4B">
        <w:rPr>
          <w:color w:val="000000" w:themeColor="text1"/>
        </w:rPr>
        <w:t xml:space="preserve"> carnet</w:t>
      </w:r>
      <w:r>
        <w:rPr>
          <w:color w:val="000000" w:themeColor="text1"/>
        </w:rPr>
        <w:t>s</w:t>
      </w:r>
      <w:r w:rsidRPr="00581F4B">
        <w:rPr>
          <w:color w:val="000000" w:themeColor="text1"/>
        </w:rPr>
        <w:t xml:space="preserve"> terminé</w:t>
      </w:r>
      <w:r>
        <w:rPr>
          <w:color w:val="000000" w:themeColor="text1"/>
        </w:rPr>
        <w:t>s</w:t>
      </w:r>
      <w:r w:rsidRPr="00581F4B">
        <w:rPr>
          <w:color w:val="000000" w:themeColor="text1"/>
        </w:rPr>
        <w:t>, il est impératif de le</w:t>
      </w:r>
      <w:r>
        <w:rPr>
          <w:color w:val="000000" w:themeColor="text1"/>
        </w:rPr>
        <w:t>s</w:t>
      </w:r>
      <w:r w:rsidRPr="00581F4B">
        <w:rPr>
          <w:color w:val="000000" w:themeColor="text1"/>
        </w:rPr>
        <w:t xml:space="preserve"> retourner à </w:t>
      </w:r>
      <w:r>
        <w:rPr>
          <w:color w:val="000000" w:themeColor="text1"/>
        </w:rPr>
        <w:t>Familles Rurales</w:t>
      </w:r>
      <w:r w:rsidRPr="00581F4B">
        <w:rPr>
          <w:color w:val="000000" w:themeColor="text1"/>
        </w:rPr>
        <w:t>.</w:t>
      </w:r>
      <w:r>
        <w:rPr>
          <w:color w:val="000000" w:themeColor="text1"/>
        </w:rPr>
        <w:t xml:space="preserve">  </w:t>
      </w:r>
      <w:r w:rsidRPr="00581F4B">
        <w:rPr>
          <w:i/>
          <w:color w:val="000000" w:themeColor="text1"/>
        </w:rPr>
        <w:t>La Mallette et son contenu sont des outils propres à Familles Rurales et ne doivent en aucun cas être utilisés à des fins personnelles. A l’issue de mon engagement de conducteur bénévole, je devrai les remettre à Familles Rurales.</w:t>
      </w:r>
    </w:p>
    <w:p w14:paraId="41C8F396" w14:textId="77777777" w:rsidR="00C87746" w:rsidRPr="00032B31" w:rsidRDefault="00C87746" w:rsidP="00C87746">
      <w:pPr>
        <w:rPr>
          <w:i/>
        </w:rPr>
      </w:pPr>
    </w:p>
    <w:p w14:paraId="36EE06B2" w14:textId="77777777" w:rsidR="00C87746" w:rsidRDefault="00C87746" w:rsidP="00C87746">
      <w:r w:rsidRPr="00596150">
        <w:t>Je peux me réserver le droit de refuser le déplacement en particulier en cas de :</w:t>
      </w:r>
    </w:p>
    <w:p w14:paraId="506B2E4A" w14:textId="77777777" w:rsidR="00C87746" w:rsidRPr="00596150" w:rsidRDefault="00C87746" w:rsidP="00C87746">
      <w:pPr>
        <w:pStyle w:val="Paragraphedeliste"/>
        <w:numPr>
          <w:ilvl w:val="0"/>
          <w:numId w:val="13"/>
        </w:numPr>
      </w:pPr>
      <w:r w:rsidRPr="00596150">
        <w:t>Intempéries (alerte météo)</w:t>
      </w:r>
    </w:p>
    <w:p w14:paraId="7C3802F3" w14:textId="77777777" w:rsidR="00C87746" w:rsidRPr="00596150" w:rsidRDefault="00C87746" w:rsidP="00C87746">
      <w:pPr>
        <w:pStyle w:val="Paragraphedeliste"/>
        <w:numPr>
          <w:ilvl w:val="0"/>
          <w:numId w:val="13"/>
        </w:numPr>
      </w:pPr>
      <w:r w:rsidRPr="00596150">
        <w:t xml:space="preserve">Présence d’un animal à transporter </w:t>
      </w:r>
      <w:r>
        <w:t xml:space="preserve">non signalé lors de la demande </w:t>
      </w:r>
    </w:p>
    <w:p w14:paraId="5F6D025E" w14:textId="77777777" w:rsidR="00C87746" w:rsidRDefault="00C87746" w:rsidP="00C87746">
      <w:pPr>
        <w:pStyle w:val="Paragraphedeliste"/>
        <w:numPr>
          <w:ilvl w:val="0"/>
          <w:numId w:val="13"/>
        </w:numPr>
      </w:pPr>
      <w:r w:rsidRPr="00596150">
        <w:t>Comportements inadaptés ou irrespectueux du passager</w:t>
      </w:r>
    </w:p>
    <w:p w14:paraId="7DA43448" w14:textId="77777777" w:rsidR="00C87746" w:rsidRPr="00596150" w:rsidRDefault="00C87746" w:rsidP="00C87746">
      <w:r w:rsidRPr="00596150">
        <w:t>Dans tous les cas, je dois en informer la fédération.</w:t>
      </w:r>
    </w:p>
    <w:p w14:paraId="72A3D3EC" w14:textId="77777777" w:rsidR="00C87746" w:rsidRDefault="00C87746" w:rsidP="00C87746"/>
    <w:p w14:paraId="0D0B940D" w14:textId="77777777" w:rsidR="00C87746" w:rsidRDefault="00C87746" w:rsidP="00C87746"/>
    <w:p w14:paraId="7CEBE539" w14:textId="77777777" w:rsidR="00C87746" w:rsidRPr="006E2126" w:rsidRDefault="00C87746" w:rsidP="00C87746">
      <w:r>
        <w:t xml:space="preserve">A : ……………………………………                    </w:t>
      </w:r>
      <w:r w:rsidRPr="006E2126">
        <w:t>Le</w:t>
      </w:r>
      <w:proofErr w:type="gramStart"/>
      <w:r>
        <w:t> :…</w:t>
      </w:r>
      <w:proofErr w:type="gramEnd"/>
      <w:r>
        <w:t>…………………………………</w:t>
      </w:r>
    </w:p>
    <w:p w14:paraId="5042A40C" w14:textId="77777777" w:rsidR="00C87746" w:rsidRPr="006E2126" w:rsidRDefault="00C87746" w:rsidP="00C87746">
      <w:r>
        <w:t>Prénom et nom : …………………………………………………………….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E2126">
        <w:t xml:space="preserve">Signature : </w:t>
      </w:r>
    </w:p>
    <w:p w14:paraId="0E27B00A" w14:textId="77777777" w:rsidR="007103A0" w:rsidRPr="00F91079" w:rsidRDefault="007103A0" w:rsidP="00C87746"/>
    <w:sectPr w:rsidR="007103A0" w:rsidRPr="00F91079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2E36C" w14:textId="77777777" w:rsidR="0006422A" w:rsidRDefault="0006422A" w:rsidP="005D61E1">
      <w:pPr>
        <w:spacing w:after="0" w:line="240" w:lineRule="auto"/>
      </w:pPr>
      <w:r>
        <w:separator/>
      </w:r>
    </w:p>
  </w:endnote>
  <w:endnote w:type="continuationSeparator" w:id="0">
    <w:p w14:paraId="56441F23" w14:textId="77777777" w:rsidR="0006422A" w:rsidRDefault="0006422A" w:rsidP="005D6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LTStd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F31CB" w14:textId="77777777" w:rsidR="005D61E1" w:rsidRPr="005D61E1" w:rsidRDefault="005D61E1" w:rsidP="005D61E1">
    <w:pPr>
      <w:pStyle w:val="Pieddepage"/>
      <w:jc w:val="center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706224196"/>
      <w:docPartObj>
        <w:docPartGallery w:val="Page Numbers (Bottom of Page)"/>
        <w:docPartUnique/>
      </w:docPartObj>
    </w:sdtPr>
    <w:sdtEndPr/>
    <w:sdtContent>
      <w:p w14:paraId="19D09CF6" w14:textId="4A42CE8A" w:rsidR="00F35904" w:rsidRDefault="00F91079" w:rsidP="005D61E1">
        <w:pPr>
          <w:pStyle w:val="Pieddepage"/>
          <w:jc w:val="center"/>
          <w:rPr>
            <w:b/>
            <w:sz w:val="22"/>
          </w:rPr>
        </w:pPr>
        <w:r w:rsidRPr="00F91079">
          <w:rPr>
            <w:b/>
            <w:noProof/>
            <w:sz w:val="22"/>
            <w:lang w:eastAsia="fr-FR"/>
          </w:rPr>
          <w:drawing>
            <wp:anchor distT="0" distB="0" distL="114300" distR="114300" simplePos="0" relativeHeight="251660288" behindDoc="0" locked="0" layoutInCell="1" allowOverlap="1" wp14:anchorId="630271B4" wp14:editId="6FD0F6A1">
              <wp:simplePos x="0" y="0"/>
              <wp:positionH relativeFrom="column">
                <wp:posOffset>-570067</wp:posOffset>
              </wp:positionH>
              <wp:positionV relativeFrom="paragraph">
                <wp:posOffset>-37465</wp:posOffset>
              </wp:positionV>
              <wp:extent cx="7088863" cy="134401"/>
              <wp:effectExtent l="0" t="0" r="0" b="0"/>
              <wp:wrapSquare wrapText="bothSides"/>
              <wp:docPr id="4" name="Imag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frise_longue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88863" cy="13440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87746">
          <w:rPr>
            <w:b/>
            <w:sz w:val="22"/>
          </w:rPr>
          <w:t>Charte du conducteur bénévole</w:t>
        </w:r>
      </w:p>
      <w:p w14:paraId="386FA49D" w14:textId="7FFA61CA" w:rsidR="005D61E1" w:rsidRPr="00F91079" w:rsidRDefault="007D5545" w:rsidP="005D61E1">
        <w:pPr>
          <w:pStyle w:val="Pieddepage"/>
          <w:jc w:val="center"/>
          <w:rPr>
            <w:b/>
            <w:sz w:val="22"/>
          </w:rPr>
        </w:pPr>
        <w:r w:rsidRPr="00F91079">
          <w:rPr>
            <w:b/>
            <w:noProof/>
            <w:sz w:val="22"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E928270" wp14:editId="452A1C45">
                  <wp:simplePos x="0" y="0"/>
                  <wp:positionH relativeFrom="page">
                    <wp:posOffset>6370955</wp:posOffset>
                  </wp:positionH>
                  <wp:positionV relativeFrom="page">
                    <wp:posOffset>9963150</wp:posOffset>
                  </wp:positionV>
                  <wp:extent cx="904750" cy="705881"/>
                  <wp:effectExtent l="0" t="0" r="0" b="0"/>
                  <wp:wrapNone/>
                  <wp:docPr id="3" name="Triangle isocè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4750" cy="705881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5B7274" w14:textId="68B53405" w:rsidR="005D61E1" w:rsidRDefault="005D61E1">
                              <w:pPr>
                                <w:jc w:val="center"/>
                                <w:rPr>
                                  <w:rFonts w:ascii="Arial" w:eastAsiaTheme="majorEastAsia" w:hAnsi="Arial" w:cs="Arial"/>
                                  <w:color w:val="FFFFFF" w:themeColor="background1"/>
                                  <w:szCs w:val="72"/>
                                </w:rPr>
                              </w:pPr>
                              <w:r w:rsidRPr="00F91079">
                                <w:rPr>
                                  <w:rFonts w:ascii="Arial" w:eastAsiaTheme="minorEastAsia" w:hAnsi="Arial" w:cs="Arial"/>
                                  <w:sz w:val="4"/>
                                </w:rPr>
                                <w:fldChar w:fldCharType="begin"/>
                              </w:r>
                              <w:r w:rsidRPr="00F91079">
                                <w:rPr>
                                  <w:rFonts w:ascii="Arial" w:hAnsi="Arial" w:cs="Arial"/>
                                  <w:sz w:val="6"/>
                                </w:rPr>
                                <w:instrText>PAGE    \* MERGEFORMAT</w:instrText>
                              </w:r>
                              <w:r w:rsidRPr="00F91079">
                                <w:rPr>
                                  <w:rFonts w:ascii="Arial" w:eastAsiaTheme="minorEastAsia" w:hAnsi="Arial" w:cs="Arial"/>
                                  <w:sz w:val="4"/>
                                </w:rPr>
                                <w:fldChar w:fldCharType="separate"/>
                              </w:r>
                              <w:r w:rsidR="001F0BE9" w:rsidRPr="001F0BE9">
                                <w:rPr>
                                  <w:rFonts w:ascii="Arial" w:eastAsiaTheme="majorEastAsia" w:hAnsi="Arial" w:cs="Arial"/>
                                  <w:noProof/>
                                  <w:color w:val="FFFFFF" w:themeColor="background1"/>
                                  <w:szCs w:val="72"/>
                                </w:rPr>
                                <w:t>1</w:t>
                              </w:r>
                              <w:r w:rsidRPr="00F91079">
                                <w:rPr>
                                  <w:rFonts w:ascii="Arial" w:eastAsiaTheme="majorEastAsia" w:hAnsi="Arial" w:cs="Arial"/>
                                  <w:color w:val="FFFFFF" w:themeColor="background1"/>
                                  <w:szCs w:val="72"/>
                                </w:rPr>
                                <w:fldChar w:fldCharType="end"/>
                              </w:r>
                              <w:r w:rsidR="00C87746">
                                <w:rPr>
                                  <w:rFonts w:ascii="Arial" w:eastAsiaTheme="majorEastAsia" w:hAnsi="Arial" w:cs="Arial"/>
                                  <w:color w:val="FFFFFF" w:themeColor="background1"/>
                                  <w:szCs w:val="72"/>
                                </w:rPr>
                                <w:t>/2</w:t>
                              </w:r>
                            </w:p>
                            <w:p w14:paraId="3656B9AB" w14:textId="77777777" w:rsidR="00D7610D" w:rsidRPr="00F91079" w:rsidRDefault="00D7610D">
                              <w:pPr>
                                <w:jc w:val="center"/>
                                <w:rPr>
                                  <w:rFonts w:ascii="Arial" w:hAnsi="Arial" w:cs="Arial"/>
                                  <w:sz w:val="6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E928270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isocèle 3" o:spid="_x0000_s1026" type="#_x0000_t5" style="position:absolute;left:0;text-align:left;margin-left:501.65pt;margin-top:784.5pt;width:71.25pt;height:55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" adj="21600" fillcolor="#d2eaf1" stroked="f">
                  <v:textbox>
                    <w:txbxContent>
                      <w:p w14:paraId="775B7274" w14:textId="68B53405" w:rsidR="005D61E1" w:rsidRDefault="005D61E1">
                        <w:pPr>
                          <w:jc w:val="center"/>
                          <w:rPr>
                            <w:rFonts w:ascii="Arial" w:eastAsiaTheme="majorEastAsia" w:hAnsi="Arial" w:cs="Arial"/>
                            <w:color w:val="FFFFFF" w:themeColor="background1"/>
                            <w:szCs w:val="72"/>
                          </w:rPr>
                        </w:pPr>
                        <w:r w:rsidRPr="00F91079">
                          <w:rPr>
                            <w:rFonts w:ascii="Arial" w:eastAsiaTheme="minorEastAsia" w:hAnsi="Arial" w:cs="Arial"/>
                            <w:sz w:val="4"/>
                          </w:rPr>
                          <w:fldChar w:fldCharType="begin"/>
                        </w:r>
                        <w:r w:rsidRPr="00F91079">
                          <w:rPr>
                            <w:rFonts w:ascii="Arial" w:hAnsi="Arial" w:cs="Arial"/>
                            <w:sz w:val="6"/>
                          </w:rPr>
                          <w:instrText>PAGE    \* MERGEFORMAT</w:instrText>
                        </w:r>
                        <w:r w:rsidRPr="00F91079">
                          <w:rPr>
                            <w:rFonts w:ascii="Arial" w:eastAsiaTheme="minorEastAsia" w:hAnsi="Arial" w:cs="Arial"/>
                            <w:sz w:val="4"/>
                          </w:rPr>
                          <w:fldChar w:fldCharType="separate"/>
                        </w:r>
                        <w:r w:rsidR="001F0BE9" w:rsidRPr="001F0BE9">
                          <w:rPr>
                            <w:rFonts w:ascii="Arial" w:eastAsiaTheme="majorEastAsia" w:hAnsi="Arial" w:cs="Arial"/>
                            <w:noProof/>
                            <w:color w:val="FFFFFF" w:themeColor="background1"/>
                            <w:szCs w:val="72"/>
                          </w:rPr>
                          <w:t>1</w:t>
                        </w:r>
                        <w:r w:rsidRPr="00F91079">
                          <w:rPr>
                            <w:rFonts w:ascii="Arial" w:eastAsiaTheme="majorEastAsia" w:hAnsi="Arial" w:cs="Arial"/>
                            <w:color w:val="FFFFFF" w:themeColor="background1"/>
                            <w:szCs w:val="72"/>
                          </w:rPr>
                          <w:fldChar w:fldCharType="end"/>
                        </w:r>
                        <w:r w:rsidR="00C87746">
                          <w:rPr>
                            <w:rFonts w:ascii="Arial" w:eastAsiaTheme="majorEastAsia" w:hAnsi="Arial" w:cs="Arial"/>
                            <w:color w:val="FFFFFF" w:themeColor="background1"/>
                            <w:szCs w:val="72"/>
                          </w:rPr>
                          <w:t>/2</w:t>
                        </w:r>
                      </w:p>
                      <w:p w14:paraId="3656B9AB" w14:textId="77777777" w:rsidR="00D7610D" w:rsidRPr="00F91079" w:rsidRDefault="00D7610D">
                        <w:pPr>
                          <w:jc w:val="center"/>
                          <w:rPr>
                            <w:rFonts w:ascii="Arial" w:hAnsi="Arial" w:cs="Arial"/>
                            <w:sz w:val="6"/>
                            <w:szCs w:val="72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5D61E1" w:rsidRPr="00F91079">
          <w:rPr>
            <w:b/>
            <w:sz w:val="22"/>
          </w:rPr>
          <w:t xml:space="preserve"> Mobilité Solidaire des Portes du Luxembourg</w:t>
        </w:r>
      </w:p>
      <w:p w14:paraId="46C7ECC5" w14:textId="77777777" w:rsidR="005D61E1" w:rsidRPr="00F91079" w:rsidRDefault="005D61E1" w:rsidP="00F91079">
        <w:pPr>
          <w:pStyle w:val="Pieddepage"/>
          <w:jc w:val="center"/>
          <w:rPr>
            <w:b/>
          </w:rPr>
        </w:pPr>
        <w:r w:rsidRPr="00F91079">
          <w:rPr>
            <w:b/>
          </w:rPr>
          <w:t>Familles Rurales Ardennes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73A98" w14:textId="77777777" w:rsidR="0006422A" w:rsidRDefault="0006422A" w:rsidP="005D61E1">
      <w:pPr>
        <w:spacing w:after="0" w:line="240" w:lineRule="auto"/>
      </w:pPr>
      <w:r>
        <w:separator/>
      </w:r>
    </w:p>
  </w:footnote>
  <w:footnote w:type="continuationSeparator" w:id="0">
    <w:p w14:paraId="5399C253" w14:textId="77777777" w:rsidR="0006422A" w:rsidRDefault="0006422A" w:rsidP="005D6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C5B67" w14:textId="12D3CEDD" w:rsidR="005D61E1" w:rsidRPr="005D61E1" w:rsidRDefault="007D5545" w:rsidP="005D61E1">
    <w:pPr>
      <w:pStyle w:val="En-tte"/>
      <w:jc w:val="center"/>
      <w:rPr>
        <w:b/>
      </w:rPr>
    </w:pPr>
    <w:r>
      <w:rPr>
        <w:b/>
        <w:noProof/>
        <w:lang w:eastAsia="fr-FR"/>
      </w:rPr>
      <w:drawing>
        <wp:anchor distT="0" distB="0" distL="114300" distR="114300" simplePos="0" relativeHeight="251661312" behindDoc="0" locked="0" layoutInCell="1" allowOverlap="1" wp14:anchorId="61A30315" wp14:editId="4DF19D07">
          <wp:simplePos x="0" y="0"/>
          <wp:positionH relativeFrom="margin">
            <wp:posOffset>4907915</wp:posOffset>
          </wp:positionH>
          <wp:positionV relativeFrom="margin">
            <wp:posOffset>-784225</wp:posOffset>
          </wp:positionV>
          <wp:extent cx="1610995" cy="1140460"/>
          <wp:effectExtent l="0" t="0" r="8255" b="254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CC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995" cy="1140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lang w:eastAsia="fr-FR"/>
      </w:rPr>
      <w:drawing>
        <wp:anchor distT="0" distB="0" distL="114300" distR="114300" simplePos="0" relativeHeight="251663360" behindDoc="0" locked="0" layoutInCell="1" allowOverlap="1" wp14:anchorId="3D8BD3CF" wp14:editId="715EA514">
          <wp:simplePos x="0" y="0"/>
          <wp:positionH relativeFrom="column">
            <wp:posOffset>1433830</wp:posOffset>
          </wp:positionH>
          <wp:positionV relativeFrom="paragraph">
            <wp:posOffset>-78105</wp:posOffset>
          </wp:positionV>
          <wp:extent cx="2466975" cy="528320"/>
          <wp:effectExtent l="0" t="0" r="9525" b="508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P Moi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6975" cy="52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079">
      <w:rPr>
        <w:b/>
        <w:noProof/>
        <w:lang w:eastAsia="fr-FR"/>
      </w:rPr>
      <w:drawing>
        <wp:anchor distT="0" distB="0" distL="114300" distR="114300" simplePos="0" relativeHeight="251662336" behindDoc="0" locked="0" layoutInCell="1" allowOverlap="1" wp14:anchorId="6650527C" wp14:editId="6EF3F3EF">
          <wp:simplePos x="0" y="0"/>
          <wp:positionH relativeFrom="column">
            <wp:posOffset>-501443</wp:posOffset>
          </wp:positionH>
          <wp:positionV relativeFrom="paragraph">
            <wp:posOffset>-395259</wp:posOffset>
          </wp:positionV>
          <wp:extent cx="1058659" cy="1058659"/>
          <wp:effectExtent l="0" t="0" r="8255" b="8255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dardennes_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659" cy="1058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10A57"/>
    <w:multiLevelType w:val="hybridMultilevel"/>
    <w:tmpl w:val="2D0ECCA0"/>
    <w:lvl w:ilvl="0" w:tplc="3B7C89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62B53"/>
    <w:multiLevelType w:val="hybridMultilevel"/>
    <w:tmpl w:val="94AAE20C"/>
    <w:lvl w:ilvl="0" w:tplc="B51A594E">
      <w:start w:val="5"/>
      <w:numFmt w:val="bullet"/>
      <w:lvlText w:val="-"/>
      <w:lvlJc w:val="left"/>
      <w:pPr>
        <w:ind w:left="1080" w:hanging="360"/>
      </w:pPr>
      <w:rPr>
        <w:rFonts w:ascii="Gill Sans MT" w:eastAsiaTheme="minorHAnsi" w:hAnsi="Gill Sans M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431BEA"/>
    <w:multiLevelType w:val="hybridMultilevel"/>
    <w:tmpl w:val="2E40B78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04E9D"/>
    <w:multiLevelType w:val="hybridMultilevel"/>
    <w:tmpl w:val="406270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51022"/>
    <w:multiLevelType w:val="hybridMultilevel"/>
    <w:tmpl w:val="3F4E235E"/>
    <w:lvl w:ilvl="0" w:tplc="3B7C89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B0AB0"/>
    <w:multiLevelType w:val="hybridMultilevel"/>
    <w:tmpl w:val="1DA2277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03BD8"/>
    <w:multiLevelType w:val="hybridMultilevel"/>
    <w:tmpl w:val="A6DCBF4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443BC"/>
    <w:multiLevelType w:val="hybridMultilevel"/>
    <w:tmpl w:val="3560EF6E"/>
    <w:lvl w:ilvl="0" w:tplc="3B7C89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6061D"/>
    <w:multiLevelType w:val="hybridMultilevel"/>
    <w:tmpl w:val="5492CF84"/>
    <w:lvl w:ilvl="0" w:tplc="EE2E00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E74A2"/>
    <w:multiLevelType w:val="hybridMultilevel"/>
    <w:tmpl w:val="F1F626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F47066"/>
    <w:multiLevelType w:val="hybridMultilevel"/>
    <w:tmpl w:val="6776A90C"/>
    <w:lvl w:ilvl="0" w:tplc="EE2E00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A2E2C8">
      <w:numFmt w:val="bullet"/>
      <w:lvlText w:val="-"/>
      <w:lvlJc w:val="left"/>
      <w:pPr>
        <w:ind w:left="2160" w:hanging="360"/>
      </w:pPr>
      <w:rPr>
        <w:rFonts w:ascii="Gill Sans MT" w:eastAsiaTheme="minorHAnsi" w:hAnsi="Gill Sans MT" w:cstheme="minorBid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22D44"/>
    <w:multiLevelType w:val="hybridMultilevel"/>
    <w:tmpl w:val="0BC832C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64880"/>
    <w:multiLevelType w:val="hybridMultilevel"/>
    <w:tmpl w:val="88407C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2"/>
  </w:num>
  <w:num w:numId="8">
    <w:abstractNumId w:val="7"/>
  </w:num>
  <w:num w:numId="9">
    <w:abstractNumId w:val="11"/>
  </w:num>
  <w:num w:numId="10">
    <w:abstractNumId w:val="12"/>
  </w:num>
  <w:num w:numId="11">
    <w:abstractNumId w:val="0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6F"/>
    <w:rsid w:val="0006422A"/>
    <w:rsid w:val="00106BE8"/>
    <w:rsid w:val="00142614"/>
    <w:rsid w:val="001852F0"/>
    <w:rsid w:val="001B5EDA"/>
    <w:rsid w:val="001B724C"/>
    <w:rsid w:val="001F0BE9"/>
    <w:rsid w:val="00242B76"/>
    <w:rsid w:val="005D61E1"/>
    <w:rsid w:val="00654457"/>
    <w:rsid w:val="007103A0"/>
    <w:rsid w:val="00722A06"/>
    <w:rsid w:val="00723A6B"/>
    <w:rsid w:val="007D5545"/>
    <w:rsid w:val="00880E39"/>
    <w:rsid w:val="00A73330"/>
    <w:rsid w:val="00A87CAA"/>
    <w:rsid w:val="00B97989"/>
    <w:rsid w:val="00BE0059"/>
    <w:rsid w:val="00C204A4"/>
    <w:rsid w:val="00C87746"/>
    <w:rsid w:val="00D055F7"/>
    <w:rsid w:val="00D33034"/>
    <w:rsid w:val="00D65022"/>
    <w:rsid w:val="00D7610D"/>
    <w:rsid w:val="00D90F6F"/>
    <w:rsid w:val="00D97B70"/>
    <w:rsid w:val="00EC7F79"/>
    <w:rsid w:val="00F35904"/>
    <w:rsid w:val="00F56E5C"/>
    <w:rsid w:val="00F91079"/>
    <w:rsid w:val="00FB5AA9"/>
    <w:rsid w:val="02F18480"/>
    <w:rsid w:val="155B74F6"/>
    <w:rsid w:val="19D2DE0B"/>
    <w:rsid w:val="21A7F3FA"/>
    <w:rsid w:val="2EDB7EB7"/>
    <w:rsid w:val="3D37B290"/>
    <w:rsid w:val="41637222"/>
    <w:rsid w:val="4CC6C34B"/>
    <w:rsid w:val="6CB6E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42DB8"/>
  <w15:chartTrackingRefBased/>
  <w15:docId w15:val="{B7EFBC64-1EF5-4E49-AE6A-27AE9402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e"/>
    <w:qFormat/>
    <w:rsid w:val="00B97989"/>
    <w:pPr>
      <w:jc w:val="both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aliases w:val="Article"/>
    <w:basedOn w:val="Normal"/>
    <w:next w:val="Normal"/>
    <w:link w:val="Sous-titreCar"/>
    <w:uiPriority w:val="11"/>
    <w:qFormat/>
    <w:rsid w:val="00106BE8"/>
    <w:pPr>
      <w:numPr>
        <w:ilvl w:val="1"/>
      </w:numPr>
    </w:pPr>
    <w:rPr>
      <w:rFonts w:ascii="Trebuchet MS" w:eastAsiaTheme="minorEastAsia" w:hAnsi="Trebuchet MS"/>
      <w:b/>
      <w:color w:val="586EA6" w:themeColor="accent5"/>
      <w:spacing w:val="15"/>
    </w:rPr>
  </w:style>
  <w:style w:type="character" w:customStyle="1" w:styleId="Sous-titreCar">
    <w:name w:val="Sous-titre Car"/>
    <w:aliases w:val="Article Car"/>
    <w:basedOn w:val="Policepardfaut"/>
    <w:link w:val="Sous-titre"/>
    <w:uiPriority w:val="11"/>
    <w:rsid w:val="00106BE8"/>
    <w:rPr>
      <w:rFonts w:ascii="Trebuchet MS" w:eastAsiaTheme="minorEastAsia" w:hAnsi="Trebuchet MS"/>
      <w:b/>
      <w:color w:val="586EA6" w:themeColor="accent5"/>
      <w:spacing w:val="15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1B5E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B5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FB5AA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6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61E1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5D6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61E1"/>
    <w:rPr>
      <w:sz w:val="24"/>
    </w:rPr>
  </w:style>
  <w:style w:type="character" w:styleId="Lienhypertexte">
    <w:name w:val="Hyperlink"/>
    <w:basedOn w:val="Policepardfaut"/>
    <w:uiPriority w:val="99"/>
    <w:unhideWhenUsed/>
    <w:rsid w:val="00F35904"/>
    <w:rPr>
      <w:color w:val="FA2B5C" w:themeColor="hyperlink"/>
      <w:u w:val="single"/>
    </w:rPr>
  </w:style>
  <w:style w:type="character" w:customStyle="1" w:styleId="fontstyle01">
    <w:name w:val="fontstyle01"/>
    <w:basedOn w:val="Policepardfaut"/>
    <w:rsid w:val="00C87746"/>
    <w:rPr>
      <w:rFonts w:ascii="TimesLTStd-Roman" w:hAnsi="TimesLTStd-Roman" w:hint="default"/>
      <w:b w:val="0"/>
      <w:bCs w:val="0"/>
      <w:i w:val="0"/>
      <w:iCs w:val="0"/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5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55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73e5f1-f54b-4b2d-bb84-a18dedb20660" xsi:nil="true"/>
    <lcf76f155ced4ddcb4097134ff3c332f xmlns="d41d999e-fe6d-410b-aa34-e5fb71aa598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E9D2091FD4B44ABB32F8D8B1A932A" ma:contentTypeVersion="12" ma:contentTypeDescription="Crée un document." ma:contentTypeScope="" ma:versionID="7f745fee2444af4304703ce6cf5d6a3c">
  <xsd:schema xmlns:xsd="http://www.w3.org/2001/XMLSchema" xmlns:xs="http://www.w3.org/2001/XMLSchema" xmlns:p="http://schemas.microsoft.com/office/2006/metadata/properties" xmlns:ns2="d41d999e-fe6d-410b-aa34-e5fb71aa5983" xmlns:ns3="dc73e5f1-f54b-4b2d-bb84-a18dedb20660" targetNamespace="http://schemas.microsoft.com/office/2006/metadata/properties" ma:root="true" ma:fieldsID="e7bf761ff0ac993a3ca6c450e59d20ae" ns2:_="" ns3:_="">
    <xsd:import namespace="d41d999e-fe6d-410b-aa34-e5fb71aa5983"/>
    <xsd:import namespace="dc73e5f1-f54b-4b2d-bb84-a18dedb206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d999e-fe6d-410b-aa34-e5fb71aa5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aaf4ee66-7cab-43e3-b4e4-6de3005685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3e5f1-f54b-4b2d-bb84-a18dedb2066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0b3517a-3d97-4e85-a2f1-3d88cb9eed03}" ma:internalName="TaxCatchAll" ma:showField="CatchAllData" ma:web="dc73e5f1-f54b-4b2d-bb84-a18dedb206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0C253-CDF2-474F-ABD8-7857AA77FE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50D818-E78F-44D1-BB89-55F5FF2A5DD1}">
  <ds:schemaRefs>
    <ds:schemaRef ds:uri="http://schemas.microsoft.com/office/2006/metadata/properties"/>
    <ds:schemaRef ds:uri="http://schemas.microsoft.com/office/infopath/2007/PartnerControls"/>
    <ds:schemaRef ds:uri="dc73e5f1-f54b-4b2d-bb84-a18dedb20660"/>
    <ds:schemaRef ds:uri="d41d999e-fe6d-410b-aa34-e5fb71aa5983"/>
  </ds:schemaRefs>
</ds:datastoreItem>
</file>

<file path=customXml/itemProps3.xml><?xml version="1.0" encoding="utf-8"?>
<ds:datastoreItem xmlns:ds="http://schemas.openxmlformats.org/officeDocument/2006/customXml" ds:itemID="{D9B3F1DB-0820-4F24-91D2-F484F84DC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d999e-fe6d-410b-aa34-e5fb71aa5983"/>
    <ds:schemaRef ds:uri="dc73e5f1-f54b-4b2d-bb84-a18dedb206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774FCA-09C9-4122-9DD3-7FE29B579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fdard</dc:creator>
  <cp:keywords/>
  <dc:description/>
  <cp:lastModifiedBy>Margaux FORGET</cp:lastModifiedBy>
  <cp:revision>12</cp:revision>
  <cp:lastPrinted>2022-10-24T09:34:00Z</cp:lastPrinted>
  <dcterms:created xsi:type="dcterms:W3CDTF">2022-09-13T11:35:00Z</dcterms:created>
  <dcterms:modified xsi:type="dcterms:W3CDTF">2022-10-24T09:34:00Z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0x010100A39E9D2091FD4B44ABB32F8D8B1A932A</vt:lpwstr>
  </property>
</Properties>
</file>